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C32" w:rsidRPr="009C650D" w:rsidP="009C65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05-00079/1201/2026</w:t>
      </w:r>
    </w:p>
    <w:p w:rsidR="00040C32" w:rsidRPr="009C650D" w:rsidP="009C65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040C32" w:rsidRPr="009C650D" w:rsidP="009C65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C650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 О С Т А Н О В Л Е Н И Е</w:t>
      </w:r>
    </w:p>
    <w:p w:rsidR="00040C32" w:rsidRPr="009C650D" w:rsidP="009C65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C650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 назначении административного наказания </w:t>
      </w:r>
    </w:p>
    <w:p w:rsidR="00040C32" w:rsidRPr="009C650D" w:rsidP="009C6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C32" w:rsidRPr="009C650D" w:rsidP="009C6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Солнечный, Сургутский район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22.01.2026 года</w:t>
      </w:r>
    </w:p>
    <w:p w:rsidR="00040C32" w:rsidRPr="009C650D" w:rsidP="009C6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ул.Строителей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, 7А</w:t>
      </w:r>
    </w:p>
    <w:p w:rsidR="00040C32" w:rsidRPr="009C650D" w:rsidP="009C6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Егора Витальевича, </w:t>
      </w:r>
      <w:r w:rsidRPr="009E28AC" w:rsidR="009E28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40C32" w:rsidRPr="009C650D" w:rsidP="009C65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08.10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года в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водитель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</w:t>
      </w:r>
      <w:r w:rsidRPr="009E28AC" w:rsidR="009E28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9E28AC" w:rsidR="009E28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843 км автодороги Р404 «Тюмень-Тобольск-Ханты-Мансийск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Нефтеюганский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нарушение требований пункта 1.3, 9.1.1 Правил дорожного движения РФ совершил обгон транспортного средства </w:t>
      </w:r>
      <w:r w:rsidRPr="009E28AC" w:rsidR="009E28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регистрационный знак </w:t>
      </w:r>
      <w:r w:rsidRPr="009E28AC" w:rsidR="009E28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выездом на сторону дороги, предназначенную для встречного движения транспортных средств, и с возвратом на ранее занимаемую полосу движения, в зоне действия </w:t>
      </w:r>
      <w:r w:rsidRPr="009C650D" w:rsid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горизонтальной дорожной разметки 1.1 (сплошная линия разметки),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дорожного знака 3.20 «Обгон запрещен»,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об административном правонарушении, предусмотренном ч.4 ст.12.15 КоАП РФ.</w:t>
      </w:r>
      <w:r w:rsidRPr="009C650D" w:rsid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50D" w:rsidR="009C650D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 всеми материалами по ходатайству лица передан для рассмотрения </w:t>
      </w:r>
      <w:r w:rsidR="009C650D">
        <w:rPr>
          <w:rFonts w:ascii="Times New Roman" w:hAnsi="Times New Roman" w:cs="Times New Roman"/>
          <w:sz w:val="24"/>
          <w:szCs w:val="24"/>
        </w:rPr>
        <w:t xml:space="preserve">по месту жительства </w:t>
      </w:r>
      <w:r w:rsidRPr="009C650D" w:rsid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 w:rsid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50D" w:rsidR="009C650D">
        <w:rPr>
          <w:rFonts w:ascii="Times New Roman" w:hAnsi="Times New Roman" w:cs="Times New Roman"/>
          <w:sz w:val="24"/>
          <w:szCs w:val="24"/>
        </w:rPr>
        <w:t>на судебный участок №1 Сургутского судебного района Ханты-Мансийского автономного округа – Югры.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имеющимся в деле материалам.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прихожу к следующему.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части, на которые въезд запрещен. Правилами дорожного движения установлен запрет на ее пересечение.</w:t>
      </w:r>
    </w:p>
    <w:p w:rsidR="00040C32" w:rsidRPr="009C650D" w:rsidP="009C6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9.1 (1) Правил дорожного движения определено,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9C650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частью 4 статьи 12.15</w:t>
        </w:r>
      </w:hyperlink>
      <w:r w:rsidRPr="009C65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Кодекса Российской Федерации об административных правонарушениях.</w:t>
      </w:r>
    </w:p>
    <w:p w:rsidR="00DE3683" w:rsidRPr="009C650D" w:rsidP="009C6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" w:anchor="/document/1305770/entry/1000" w:history="1">
        <w:r w:rsidRPr="009C65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Правилами</w:t>
        </w:r>
      </w:hyperlink>
      <w:r w:rsidRPr="009C650D">
        <w:rPr>
          <w:rFonts w:ascii="Times New Roman" w:hAnsi="Times New Roman" w:cs="Times New Roman"/>
          <w:sz w:val="24"/>
          <w:szCs w:val="24"/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выезда 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сторону дороги, предназначенную для встречного движения транспортных средств, в зоне действия </w:t>
      </w:r>
      <w:r w:rsidRPr="009C650D" w:rsidR="002C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</w:t>
      </w:r>
      <w:r w:rsidRPr="009C650D" w:rsidR="002C1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знака 3.20 "Обгон запрещен" и </w:t>
      </w:r>
      <w:r w:rsidRPr="009C650D" w:rsidR="009C650D">
        <w:rPr>
          <w:rFonts w:ascii="Times New Roman" w:hAnsi="Times New Roman" w:cs="Times New Roman"/>
          <w:sz w:val="24"/>
          <w:szCs w:val="24"/>
          <w:shd w:val="clear" w:color="auto" w:fill="FFFFFF"/>
        </w:rPr>
        <w:t>линии</w:t>
      </w:r>
      <w:r w:rsidRPr="009C650D" w:rsidR="002C1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сплошной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горизонтальной дорожной разметки 1.1, разделяющей транспортные потоки, сомнений не вызывает. 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административного правонарушения и виновность 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 об административном правонарушении 86ХМ№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>717056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>08.10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схемой места административного правонарушения, проектом организации дорожного движения на автомобильной дороге на участке автодороги 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Р404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объяснениями 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объяснениями свидетеля, рапортом от 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>08.10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сведениями из информационной базы данных административной практики и другими материалами дела. 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ответственность 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 в соответствии с п. 1 ч. 1 ст. 4.2 КоАП РФ, не установил.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установленных ст.4.3 КоАП РФ, судом не установлено.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наказания, судья руководствуется ст. 1.7. КоАП РФ, учитывает характер совершенного 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Сверидовым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данные о его личности, отсутствие смягчающих и отягчающих административную ответственность обстоятельств, его имущественное положение.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чем, суд считает необходимым назначить 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Сверидову</w:t>
      </w:r>
      <w:r w:rsidRPr="009C650D" w:rsidR="00E5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9C650D" w:rsidR="00AC3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штрафа, что предусмотрено санкцией ч. 4 ст. 12.15 КоАП РФ.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считает, что такое наказание будет являться разумным, справедливым и соразмерным содеянному.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ст. 29.9-29.11 КоАП РФ, мировой судья</w:t>
      </w:r>
    </w:p>
    <w:p w:rsidR="00040C32" w:rsidRPr="009C650D" w:rsidP="009C6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Сверидова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Егора Витальевича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 </w:t>
      </w:r>
      <w:r w:rsidRPr="009C650D" w:rsid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18810486250910014144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Квитанцию об оплате административного штрафа необходимо представить по адресу: ХМАО-Югра,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Солнечный, ул. Строителей, д.7А, судебный участок № 1 Сургутского судебного района ХМАО-Югры.</w:t>
      </w:r>
    </w:p>
    <w:p w:rsidR="00040C32" w:rsidRPr="009C650D" w:rsidP="009C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040C32" w:rsidRPr="009C650D" w:rsidP="009C6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108" w:rsidP="009C6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040C32" w:rsidRPr="009C650D" w:rsidP="009C6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Галбарцева</w:t>
      </w:r>
    </w:p>
    <w:p w:rsidR="00040C32" w:rsidRPr="009C650D" w:rsidP="009C6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C32" w:rsidRPr="009C650D" w:rsidP="009C6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C32" w:rsidRPr="009C650D" w:rsidP="009C6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25C" w:rsidRPr="009C650D" w:rsidP="009C6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32"/>
    <w:rsid w:val="00040C32"/>
    <w:rsid w:val="002C18BB"/>
    <w:rsid w:val="006411F9"/>
    <w:rsid w:val="00677AEF"/>
    <w:rsid w:val="0068725C"/>
    <w:rsid w:val="00724108"/>
    <w:rsid w:val="009C650D"/>
    <w:rsid w:val="009E28AC"/>
    <w:rsid w:val="00AC3975"/>
    <w:rsid w:val="00BA217D"/>
    <w:rsid w:val="00DE3683"/>
    <w:rsid w:val="00E5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184278-2E27-464A-9312-6ED23621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68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2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4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